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535" w:rsidRDefault="00190535" w:rsidP="00856D24">
      <w:pPr>
        <w:pStyle w:val="Nadpis1"/>
        <w:spacing w:before="0" w:after="120"/>
        <w:ind w:left="709"/>
        <w:rPr>
          <w:color w:val="000000"/>
          <w:sz w:val="22"/>
          <w:szCs w:val="22"/>
        </w:rPr>
      </w:pPr>
      <w:bookmarkStart w:id="0" w:name="_Toc120862498"/>
      <w:bookmarkStart w:id="1" w:name="_Toc106226683"/>
    </w:p>
    <w:p w:rsidR="00856D24" w:rsidRDefault="00856D24" w:rsidP="00856D24">
      <w:pPr>
        <w:pStyle w:val="Nadpis1"/>
        <w:spacing w:before="0" w:after="120"/>
        <w:ind w:left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Sťažnosti a odvolávania</w:t>
      </w:r>
      <w:bookmarkEnd w:id="0"/>
      <w:bookmarkEnd w:id="1"/>
    </w:p>
    <w:p w:rsidR="00856D24" w:rsidRDefault="00856D24" w:rsidP="00856D24">
      <w:pPr>
        <w:tabs>
          <w:tab w:val="num" w:pos="1356"/>
          <w:tab w:val="num" w:pos="1781"/>
        </w:tabs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Organizátor má zdokumentovane zásady a postupy riešenia sťažností  a odvolaní   účastníkov MLPM, zákazníkov a prípadne iných strán( regulátor a pod.).</w:t>
      </w:r>
    </w:p>
    <w:p w:rsidR="00856D24" w:rsidRDefault="00856D24" w:rsidP="00856D24">
      <w:pPr>
        <w:tabs>
          <w:tab w:val="num" w:pos="1356"/>
          <w:tab w:val="num" w:pos="1781"/>
        </w:tabs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Organizátor pri vybavovaní sťažností a odvolaní postupuje v súlade s politikou kvality a  cieľmi kvality a riadi sa nasledovnými zásadami:</w:t>
      </w:r>
    </w:p>
    <w:p w:rsidR="00856D24" w:rsidRDefault="00856D24" w:rsidP="00856D24">
      <w:pPr>
        <w:tabs>
          <w:tab w:val="num" w:pos="1356"/>
          <w:tab w:val="num" w:pos="1781"/>
        </w:tabs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prípade, že sťažnosť alebo odvolanie  boli podané, musí byť sťažovateľ informovaný o ich prijatí,  podanie musí byť bezodkladne prešetrené a sťažovateľ o výsledku informovaný, </w:t>
      </w:r>
    </w:p>
    <w:p w:rsidR="00856D24" w:rsidRDefault="00856D24" w:rsidP="00856D24">
      <w:pPr>
        <w:tabs>
          <w:tab w:val="num" w:pos="1356"/>
          <w:tab w:val="num" w:pos="1781"/>
        </w:tabs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prípade oprávnených podaní  sťažností a odvolaní sú bezodkladne uskutočnené opatrenia na nápravu a organizátor sa sťažovateľovi  ospravedlní a dojedná s ním prípadné poskytnutie náhrady  ak mu preukázateľne vznikla  ujma, </w:t>
      </w:r>
    </w:p>
    <w:p w:rsidR="00856D24" w:rsidRDefault="00856D24" w:rsidP="00856D24">
      <w:pPr>
        <w:tabs>
          <w:tab w:val="num" w:pos="1356"/>
          <w:tab w:val="num" w:pos="1781"/>
        </w:tabs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prípade neoprávnených  podaní výsledok vyšetrovania sťažovateľovi vhodným spôsobom oznámi s cieľom  zachovať si jeho dôveru, </w:t>
      </w:r>
    </w:p>
    <w:p w:rsidR="00856D24" w:rsidRDefault="00856D24" w:rsidP="00856D24">
      <w:pPr>
        <w:tabs>
          <w:tab w:val="num" w:pos="1356"/>
          <w:tab w:val="num" w:pos="1781"/>
        </w:tabs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 prešetrenia podaní sťažností a odvolaní vyvodí a vykoná organizátor také preventívne opatrenia, aby boli odstránené ich príčiny (analýza rizík ),</w:t>
      </w:r>
    </w:p>
    <w:p w:rsidR="00856D24" w:rsidRDefault="00856D24" w:rsidP="00856D24">
      <w:pPr>
        <w:tabs>
          <w:tab w:val="num" w:pos="1356"/>
          <w:tab w:val="num" w:pos="1781"/>
        </w:tabs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pri podávaní odvolaní sa neuplatňuje správny poriadok.</w:t>
      </w:r>
    </w:p>
    <w:p w:rsidR="00856D24" w:rsidRDefault="00856D24" w:rsidP="00856D24">
      <w:pPr>
        <w:tabs>
          <w:tab w:val="num" w:pos="1356"/>
          <w:tab w:val="num" w:pos="1781"/>
        </w:tabs>
        <w:spacing w:after="120"/>
        <w:ind w:left="851"/>
        <w:jc w:val="both"/>
        <w:rPr>
          <w:rFonts w:ascii="Arial" w:hAnsi="Arial" w:cs="Arial"/>
          <w:sz w:val="22"/>
          <w:szCs w:val="22"/>
        </w:rPr>
      </w:pPr>
    </w:p>
    <w:p w:rsidR="00856D24" w:rsidRDefault="00856D24" w:rsidP="00856D24">
      <w:pPr>
        <w:tabs>
          <w:tab w:val="num" w:pos="1356"/>
          <w:tab w:val="num" w:pos="1781"/>
        </w:tabs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Sťažnosti je možné podávať počas aj po skončení organizovania príslušného MLPM v nasledovných prípadoch:</w:t>
      </w:r>
    </w:p>
    <w:p w:rsidR="00856D24" w:rsidRDefault="00856D24" w:rsidP="00856D24">
      <w:pPr>
        <w:pStyle w:val="Odsekzoznamu"/>
        <w:numPr>
          <w:ilvl w:val="0"/>
          <w:numId w:val="2"/>
        </w:numPr>
        <w:tabs>
          <w:tab w:val="num" w:pos="1356"/>
          <w:tab w:val="num" w:pos="1781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Nespokojnosť s konaním zamestnancov a  pracovníkov zapojených do organizovania príslušného MLPM ,   </w:t>
      </w:r>
    </w:p>
    <w:p w:rsidR="00856D24" w:rsidRDefault="00856D24" w:rsidP="00856D24">
      <w:pPr>
        <w:pStyle w:val="Odsekzoznamu"/>
        <w:numPr>
          <w:ilvl w:val="0"/>
          <w:numId w:val="2"/>
        </w:numPr>
        <w:tabs>
          <w:tab w:val="num" w:pos="1356"/>
          <w:tab w:val="num" w:pos="1781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Nespokojnosť s priebehom organizovania príslušného MLPM ,</w:t>
      </w:r>
    </w:p>
    <w:p w:rsidR="00856D24" w:rsidRDefault="00856D24" w:rsidP="00856D24">
      <w:pPr>
        <w:pStyle w:val="Odsekzoznamu"/>
        <w:numPr>
          <w:ilvl w:val="0"/>
          <w:numId w:val="2"/>
        </w:numPr>
        <w:tabs>
          <w:tab w:val="num" w:pos="1356"/>
          <w:tab w:val="num" w:pos="1781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Nespokojnosť s chybne prepísaným výsledkom účastníka, s chybne uvedenými výsledkami v záverečnej správe, prípadne certifikáte a pod.,</w:t>
      </w:r>
    </w:p>
    <w:p w:rsidR="00856D24" w:rsidRDefault="00856D24" w:rsidP="00856D24">
      <w:pPr>
        <w:pStyle w:val="Odsekzoznamu"/>
        <w:numPr>
          <w:ilvl w:val="0"/>
          <w:numId w:val="2"/>
        </w:numPr>
        <w:tabs>
          <w:tab w:val="num" w:pos="1356"/>
          <w:tab w:val="num" w:pos="1781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Nedoručenie/nesprístupnenie  predmetu porovnania, pozvánky na porovnanie, záverečnej správy a pod.</w:t>
      </w:r>
    </w:p>
    <w:p w:rsidR="00856D24" w:rsidRDefault="00856D24" w:rsidP="00856D24">
      <w:pPr>
        <w:tabs>
          <w:tab w:val="num" w:pos="1356"/>
          <w:tab w:val="num" w:pos="1781"/>
        </w:tabs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Odvolanie je možné podávať po skončení príslušného MLPM po doručení výsledkov ( záverečná správa) v nasledovných prípadoch:</w:t>
      </w:r>
    </w:p>
    <w:p w:rsidR="00856D24" w:rsidRDefault="00856D24" w:rsidP="00856D24">
      <w:pPr>
        <w:pStyle w:val="Odsekzoznamu"/>
        <w:numPr>
          <w:ilvl w:val="0"/>
          <w:numId w:val="2"/>
        </w:numPr>
        <w:tabs>
          <w:tab w:val="num" w:pos="1356"/>
          <w:tab w:val="num" w:pos="1781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vyhodnotenie výsledkov príslušného MLPM   </w:t>
      </w:r>
    </w:p>
    <w:p w:rsidR="00856D24" w:rsidRDefault="00856D24" w:rsidP="00856D24">
      <w:pPr>
        <w:pStyle w:val="Odsekzoznamu"/>
        <w:numPr>
          <w:ilvl w:val="0"/>
          <w:numId w:val="2"/>
        </w:numPr>
        <w:tabs>
          <w:tab w:val="num" w:pos="1356"/>
          <w:tab w:val="num" w:pos="1781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posúdenie a vyhodnotenie výkonnosti výsledkov MLPM týkajúce sa účastníka</w:t>
      </w:r>
    </w:p>
    <w:p w:rsidR="00856D24" w:rsidRDefault="00856D24" w:rsidP="00856D24">
      <w:pPr>
        <w:tabs>
          <w:tab w:val="num" w:pos="1356"/>
          <w:tab w:val="num" w:pos="1781"/>
        </w:tabs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Sťažností vybavuje O</w:t>
      </w:r>
      <w:r w:rsidR="00481DD1">
        <w:rPr>
          <w:rFonts w:ascii="Arial" w:hAnsi="Arial" w:cs="Arial"/>
          <w:sz w:val="22"/>
          <w:szCs w:val="22"/>
        </w:rPr>
        <w:t xml:space="preserve">rganizátor  v súlade so </w:t>
      </w:r>
      <w:bookmarkStart w:id="2" w:name="_GoBack"/>
      <w:bookmarkEnd w:id="2"/>
      <w:r w:rsidR="00733F5C">
        <w:rPr>
          <w:rFonts w:ascii="Arial" w:hAnsi="Arial" w:cs="Arial"/>
          <w:sz w:val="22"/>
          <w:szCs w:val="22"/>
        </w:rPr>
        <w:t>smernicou</w:t>
      </w:r>
      <w:r>
        <w:rPr>
          <w:rFonts w:ascii="Arial" w:hAnsi="Arial" w:cs="Arial"/>
          <w:sz w:val="22"/>
          <w:szCs w:val="22"/>
        </w:rPr>
        <w:t xml:space="preserve"> SHMÚ S–106/03 - Vybavovanie sťažností a petícií. </w:t>
      </w:r>
    </w:p>
    <w:p w:rsidR="00856D24" w:rsidRDefault="00856D24" w:rsidP="00856D24">
      <w:pPr>
        <w:tabs>
          <w:tab w:val="num" w:pos="1356"/>
          <w:tab w:val="num" w:pos="1781"/>
        </w:tabs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Organizátor prijíma odvolania do 30 dní od zverejnenia/sprístupnenia výsledkov MLPM (záverečná správa).podané odvolanie prešetrí  a do 30 dní zašle stanovisko a výsledok prešetrenia odvolania.</w:t>
      </w:r>
    </w:p>
    <w:p w:rsidR="00856D24" w:rsidRDefault="00856D24" w:rsidP="00856D24">
      <w:pPr>
        <w:tabs>
          <w:tab w:val="num" w:pos="1356"/>
          <w:tab w:val="num" w:pos="1781"/>
        </w:tabs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vybavenie odvolania zodpovedá koordinátor MLPM.</w:t>
      </w:r>
    </w:p>
    <w:p w:rsidR="00856D24" w:rsidRDefault="00856D24" w:rsidP="00856D24">
      <w:pPr>
        <w:tabs>
          <w:tab w:val="num" w:pos="1356"/>
          <w:tab w:val="num" w:pos="1781"/>
        </w:tabs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Stanovisko a výsledok prešetrenia schvaľuje vedúci odboru KL. </w:t>
      </w:r>
    </w:p>
    <w:p w:rsidR="009848BE" w:rsidRDefault="009848BE"/>
    <w:sectPr w:rsidR="009848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715" w:rsidRDefault="000D4715" w:rsidP="00190535">
      <w:r>
        <w:separator/>
      </w:r>
    </w:p>
  </w:endnote>
  <w:endnote w:type="continuationSeparator" w:id="0">
    <w:p w:rsidR="000D4715" w:rsidRDefault="000D4715" w:rsidP="0019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715" w:rsidRDefault="000D4715" w:rsidP="00190535">
      <w:r>
        <w:separator/>
      </w:r>
    </w:p>
  </w:footnote>
  <w:footnote w:type="continuationSeparator" w:id="0">
    <w:p w:rsidR="000D4715" w:rsidRDefault="000D4715" w:rsidP="0019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535" w:rsidRDefault="00190535">
    <w:pPr>
      <w:pStyle w:val="Hlavika"/>
    </w:pPr>
    <w:r w:rsidRPr="0061190D">
      <w:rPr>
        <w:noProof/>
      </w:rPr>
      <w:drawing>
        <wp:inline distT="0" distB="0" distL="0" distR="0" wp14:anchorId="7DD68779" wp14:editId="2A182D50">
          <wp:extent cx="5760720" cy="631190"/>
          <wp:effectExtent l="0" t="0" r="0" b="0"/>
          <wp:docPr id="184" name="Obrázok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753F"/>
    <w:multiLevelType w:val="hybridMultilevel"/>
    <w:tmpl w:val="6BCA940E"/>
    <w:lvl w:ilvl="0" w:tplc="B772FF3E">
      <w:start w:val="10"/>
      <w:numFmt w:val="bullet"/>
      <w:lvlText w:val="-"/>
      <w:lvlJc w:val="left"/>
      <w:pPr>
        <w:ind w:left="1571" w:hanging="360"/>
      </w:pPr>
      <w:rPr>
        <w:rFonts w:ascii="Helvetica" w:eastAsia="Times New Roman" w:hAnsi="Helvetica" w:cs="Times New Roman" w:hint="default"/>
        <w:sz w:val="27"/>
      </w:rPr>
    </w:lvl>
    <w:lvl w:ilvl="1" w:tplc="041B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9DA756A"/>
    <w:multiLevelType w:val="multilevel"/>
    <w:tmpl w:val="18B097E0"/>
    <w:lvl w:ilvl="0">
      <w:start w:val="1"/>
      <w:numFmt w:val="decimal"/>
      <w:lvlText w:val="%1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930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81"/>
        </w:tabs>
        <w:ind w:left="1781" w:hanging="930"/>
      </w:pPr>
      <w:rPr>
        <w:rFonts w:ascii="Arial" w:hAnsi="Arial" w:cs="Arial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b w:val="0"/>
        <w:strike w:val="0"/>
        <w:dstrike w:val="0"/>
        <w:color w:val="auto"/>
        <w:sz w:val="22"/>
        <w:szCs w:val="22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0B"/>
    <w:rsid w:val="000D4715"/>
    <w:rsid w:val="00190535"/>
    <w:rsid w:val="00481DD1"/>
    <w:rsid w:val="00563F0B"/>
    <w:rsid w:val="00733F5C"/>
    <w:rsid w:val="008167F1"/>
    <w:rsid w:val="00856D24"/>
    <w:rsid w:val="00866EC7"/>
    <w:rsid w:val="009848BE"/>
    <w:rsid w:val="00994EE8"/>
    <w:rsid w:val="00C3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C506"/>
  <w15:chartTrackingRefBased/>
  <w15:docId w15:val="{2727C8AA-5330-4F21-B5BE-5FE1AC1C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6D2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56D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56D24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Odsekzoznamu">
    <w:name w:val="List Paragraph"/>
    <w:basedOn w:val="Normlny"/>
    <w:uiPriority w:val="34"/>
    <w:qFormat/>
    <w:rsid w:val="00856D24"/>
    <w:pPr>
      <w:ind w:left="720"/>
      <w:contextualSpacing/>
    </w:pPr>
    <w:rPr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1905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05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905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9053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Jurčovič Maroš</dc:creator>
  <cp:keywords/>
  <dc:description/>
  <cp:lastModifiedBy>Jurčovič Maroš</cp:lastModifiedBy>
  <cp:revision>5</cp:revision>
  <dcterms:created xsi:type="dcterms:W3CDTF">2023-01-17T15:24:00Z</dcterms:created>
  <dcterms:modified xsi:type="dcterms:W3CDTF">2023-01-18T11:05:00Z</dcterms:modified>
</cp:coreProperties>
</file>